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F" w:rsidRDefault="0045607F" w:rsidP="0045607F">
      <w:pPr>
        <w:tabs>
          <w:tab w:val="left" w:pos="3660"/>
        </w:tabs>
      </w:pPr>
    </w:p>
    <w:p w:rsidR="0045607F" w:rsidRDefault="0045607F" w:rsidP="0045607F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муниципальное казенное дошкольное образовательное учреждение</w:t>
      </w:r>
    </w:p>
    <w:p w:rsidR="0045607F" w:rsidRDefault="0045607F" w:rsidP="0045607F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«Детский сад №13 компенсирующего вида» города Орла</w:t>
      </w:r>
    </w:p>
    <w:p w:rsidR="0045607F" w:rsidRDefault="0045607F" w:rsidP="0045607F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ул. Салтыкова-Щедрина, 47  тел./факс 76-42-89</w:t>
      </w:r>
    </w:p>
    <w:p w:rsidR="0045607F" w:rsidRDefault="0045607F" w:rsidP="0045607F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электронная почта   detsadkomp13@yandex.ru</w:t>
      </w:r>
    </w:p>
    <w:p w:rsidR="0045607F" w:rsidRDefault="0045607F" w:rsidP="0045607F">
      <w:pPr>
        <w:pStyle w:val="a3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41275</wp:posOffset>
                </wp:positionV>
                <wp:extent cx="6400800" cy="0"/>
                <wp:effectExtent l="15240" t="13970" r="1333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6EC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3.25pt" to="486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" strokeweight=".44mm">
                <v:stroke joinstyle="miter"/>
              </v:line>
            </w:pict>
          </mc:Fallback>
        </mc:AlternateContent>
      </w:r>
    </w:p>
    <w:p w:rsidR="0045607F" w:rsidRDefault="0045607F" w:rsidP="004560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07F" w:rsidRDefault="0045607F" w:rsidP="004560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07F" w:rsidRDefault="0045607F" w:rsidP="0045607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607F" w:rsidRDefault="0045607F" w:rsidP="0045607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607F" w:rsidRDefault="0045607F" w:rsidP="004560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5607F" w:rsidRDefault="0045607F" w:rsidP="00456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5607F" w:rsidRDefault="0045607F" w:rsidP="0045607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kern w:val="36"/>
          <w:sz w:val="36"/>
          <w:szCs w:val="36"/>
          <w:shd w:val="clear" w:color="auto" w:fill="FFFFFF"/>
          <w:lang w:eastAsia="ru-RU"/>
        </w:rPr>
        <w:t>Консультация для родителей</w:t>
      </w:r>
    </w:p>
    <w:p w:rsidR="0045607F" w:rsidRDefault="0045607F" w:rsidP="0045607F">
      <w:pPr>
        <w:pStyle w:val="a3"/>
        <w:jc w:val="center"/>
        <w:rPr>
          <w:rFonts w:eastAsia="Times New Roman" w:cs="Helvetica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  <w:shd w:val="clear" w:color="auto" w:fill="FFFFFF"/>
          <w:lang w:eastAsia="ru-RU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Помогите ребенку укрепить здоровье»</w:t>
      </w:r>
    </w:p>
    <w:p w:rsidR="0045607F" w:rsidRDefault="0045607F" w:rsidP="0045607F">
      <w:pPr>
        <w:spacing w:after="150" w:line="210" w:lineRule="atLeast"/>
        <w:rPr>
          <w:rFonts w:eastAsia="Times New Roman" w:cs="Helvetica"/>
          <w:sz w:val="40"/>
          <w:szCs w:val="40"/>
          <w:shd w:val="clear" w:color="auto" w:fill="FFFFFF"/>
          <w:lang w:eastAsia="ru-RU"/>
        </w:rPr>
      </w:pPr>
    </w:p>
    <w:p w:rsidR="0045607F" w:rsidRDefault="0045607F" w:rsidP="0045607F">
      <w:pPr>
        <w:spacing w:after="150" w:line="210" w:lineRule="atLeast"/>
        <w:rPr>
          <w:rFonts w:eastAsia="Times New Roman" w:cs="Helvetica"/>
          <w:sz w:val="21"/>
          <w:szCs w:val="21"/>
          <w:shd w:val="clear" w:color="auto" w:fill="FFFFFF"/>
          <w:lang w:eastAsia="ru-RU"/>
        </w:rPr>
      </w:pPr>
    </w:p>
    <w:p w:rsidR="0045607F" w:rsidRDefault="0045607F" w:rsidP="0045607F">
      <w:pPr>
        <w:tabs>
          <w:tab w:val="left" w:pos="3120"/>
        </w:tabs>
        <w:rPr>
          <w:sz w:val="24"/>
          <w:szCs w:val="24"/>
        </w:rPr>
      </w:pPr>
    </w:p>
    <w:p w:rsidR="0045607F" w:rsidRDefault="0045607F" w:rsidP="0045607F">
      <w:pPr>
        <w:tabs>
          <w:tab w:val="left" w:pos="3120"/>
        </w:tabs>
        <w:rPr>
          <w:sz w:val="24"/>
          <w:szCs w:val="24"/>
        </w:rPr>
      </w:pPr>
    </w:p>
    <w:p w:rsidR="0045607F" w:rsidRDefault="0045607F" w:rsidP="0045607F">
      <w:pPr>
        <w:tabs>
          <w:tab w:val="left" w:pos="3120"/>
        </w:tabs>
        <w:rPr>
          <w:sz w:val="24"/>
          <w:szCs w:val="24"/>
        </w:rPr>
      </w:pPr>
    </w:p>
    <w:p w:rsidR="0045607F" w:rsidRDefault="0045607F" w:rsidP="0045607F">
      <w:pPr>
        <w:tabs>
          <w:tab w:val="left" w:pos="3660"/>
        </w:tabs>
      </w:pPr>
    </w:p>
    <w:p w:rsidR="0045607F" w:rsidRDefault="0045607F" w:rsidP="0045607F">
      <w:pPr>
        <w:tabs>
          <w:tab w:val="left" w:pos="3660"/>
        </w:tabs>
      </w:pPr>
    </w:p>
    <w:p w:rsidR="0045607F" w:rsidRDefault="0045607F" w:rsidP="0045607F">
      <w:pPr>
        <w:tabs>
          <w:tab w:val="left" w:pos="3660"/>
        </w:tabs>
      </w:pPr>
    </w:p>
    <w:p w:rsidR="0045607F" w:rsidRDefault="0045607F" w:rsidP="0045607F">
      <w:pPr>
        <w:tabs>
          <w:tab w:val="left" w:pos="3660"/>
        </w:tabs>
      </w:pPr>
    </w:p>
    <w:p w:rsidR="0045607F" w:rsidRDefault="0045607F" w:rsidP="0045607F">
      <w:pPr>
        <w:tabs>
          <w:tab w:val="left" w:pos="3660"/>
        </w:tabs>
        <w:jc w:val="right"/>
      </w:pPr>
    </w:p>
    <w:p w:rsidR="0045607F" w:rsidRDefault="0045607F" w:rsidP="0045607F">
      <w:pPr>
        <w:tabs>
          <w:tab w:val="left" w:pos="3660"/>
        </w:tabs>
        <w:jc w:val="right"/>
      </w:pPr>
    </w:p>
    <w:p w:rsidR="0045607F" w:rsidRDefault="0045607F" w:rsidP="0045607F">
      <w:pPr>
        <w:tabs>
          <w:tab w:val="left" w:pos="3660"/>
        </w:tabs>
        <w:jc w:val="right"/>
      </w:pPr>
      <w:bookmarkStart w:id="0" w:name="_GoBack"/>
      <w:bookmarkEnd w:id="0"/>
    </w:p>
    <w:p w:rsidR="0045607F" w:rsidRDefault="0045607F" w:rsidP="0045607F">
      <w:pPr>
        <w:tabs>
          <w:tab w:val="left" w:pos="3660"/>
        </w:tabs>
        <w:jc w:val="right"/>
      </w:pPr>
    </w:p>
    <w:p w:rsidR="0045607F" w:rsidRDefault="0045607F" w:rsidP="0045607F">
      <w:pPr>
        <w:tabs>
          <w:tab w:val="left" w:pos="3660"/>
        </w:tabs>
        <w:jc w:val="right"/>
      </w:pPr>
    </w:p>
    <w:p w:rsidR="0045607F" w:rsidRDefault="0045607F" w:rsidP="0045607F">
      <w:pPr>
        <w:tabs>
          <w:tab w:val="left" w:pos="3660"/>
        </w:tabs>
        <w:jc w:val="right"/>
      </w:pPr>
    </w:p>
    <w:p w:rsidR="0045607F" w:rsidRDefault="0045607F" w:rsidP="0045607F">
      <w:pPr>
        <w:tabs>
          <w:tab w:val="left" w:pos="3660"/>
        </w:tabs>
        <w:jc w:val="right"/>
      </w:pPr>
    </w:p>
    <w:p w:rsidR="0045607F" w:rsidRDefault="0045607F" w:rsidP="0045607F">
      <w:pPr>
        <w:spacing w:after="150" w:line="210" w:lineRule="atLeas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mbria" w:eastAsia="Calibri" w:hAnsi="Cambria" w:cs="Helvetica"/>
          <w:b/>
          <w:bCs/>
          <w:color w:val="333333"/>
          <w:sz w:val="27"/>
          <w:szCs w:val="27"/>
          <w:shd w:val="clear" w:color="auto" w:fill="FFFFFF"/>
        </w:rPr>
        <w:lastRenderedPageBreak/>
        <w:t>Цель:</w:t>
      </w:r>
    </w:p>
    <w:p w:rsidR="0045607F" w:rsidRDefault="0045607F" w:rsidP="0045607F">
      <w:pPr>
        <w:spacing w:after="150" w:line="210" w:lineRule="atLeas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1. повышение родительской компетентности в вопросах</w:t>
      </w:r>
      <w:r>
        <w:rPr>
          <w:rFonts w:ascii="Cambria" w:eastAsia="Calibri" w:hAnsi="Cambria" w:cs="Helvetica"/>
          <w:color w:val="333333"/>
          <w:sz w:val="27"/>
        </w:rPr>
        <w:t> </w:t>
      </w: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здоровья детей;</w:t>
      </w:r>
    </w:p>
    <w:p w:rsidR="0045607F" w:rsidRDefault="0045607F" w:rsidP="0045607F">
      <w:pPr>
        <w:spacing w:after="150" w:line="210" w:lineRule="atLeas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2. увеличение родительской активности в</w:t>
      </w:r>
      <w:r>
        <w:rPr>
          <w:rFonts w:ascii="Cambria" w:eastAsia="Calibri" w:hAnsi="Cambria" w:cs="Helvetica"/>
          <w:color w:val="333333"/>
          <w:sz w:val="27"/>
        </w:rPr>
        <w:t> </w:t>
      </w: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создании условий для развития двигательной активности детей</w:t>
      </w:r>
    </w:p>
    <w:p w:rsidR="0045607F" w:rsidRDefault="0045607F" w:rsidP="0045607F">
      <w:pPr>
        <w:spacing w:after="150" w:line="210" w:lineRule="atLeas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</w:p>
    <w:p w:rsidR="0045607F" w:rsidRDefault="0045607F" w:rsidP="0045607F">
      <w:pPr>
        <w:spacing w:after="150" w:line="210" w:lineRule="atLeas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mbria" w:eastAsia="Calibri" w:hAnsi="Cambria" w:cs="Helvetica"/>
          <w:b/>
          <w:bCs/>
          <w:color w:val="333333"/>
          <w:sz w:val="27"/>
          <w:szCs w:val="27"/>
          <w:shd w:val="clear" w:color="auto" w:fill="FFFFFF"/>
        </w:rPr>
        <w:t>Задачи:</w:t>
      </w:r>
    </w:p>
    <w:p w:rsidR="0045607F" w:rsidRDefault="0045607F" w:rsidP="0045607F">
      <w:pPr>
        <w:spacing w:after="150" w:line="210" w:lineRule="atLeas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1. Рассказать об общих рекомендациях в укреплении здоровья детей;</w:t>
      </w:r>
    </w:p>
    <w:p w:rsidR="0045607F" w:rsidRDefault="0045607F" w:rsidP="0045607F">
      <w:pPr>
        <w:spacing w:after="150" w:line="210" w:lineRule="atLeas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2.</w:t>
      </w:r>
      <w:r>
        <w:rPr>
          <w:rFonts w:ascii="Cambria" w:eastAsia="Calibri" w:hAnsi="Cambria" w:cs="Helvetica"/>
          <w:color w:val="333333"/>
          <w:sz w:val="27"/>
        </w:rPr>
        <w:t> </w:t>
      </w: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Ознакомить с рекомендациями по созданию условий развития двигательной активности детей;</w:t>
      </w:r>
    </w:p>
    <w:p w:rsidR="0045607F" w:rsidRDefault="0045607F" w:rsidP="0045607F">
      <w:pPr>
        <w:spacing w:after="150" w:line="210" w:lineRule="atLeas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3. Рассказать о</w:t>
      </w:r>
      <w:r>
        <w:rPr>
          <w:rFonts w:ascii="Cambria" w:eastAsia="Calibri" w:hAnsi="Cambria" w:cs="Helvetica"/>
          <w:color w:val="333333"/>
          <w:sz w:val="27"/>
        </w:rPr>
        <w:t>б особенностях</w:t>
      </w:r>
      <w:r w:rsidRPr="002652D7"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двигательной активности детей</w:t>
      </w:r>
      <w:r>
        <w:rPr>
          <w:rFonts w:ascii="Cambria" w:eastAsia="Calibri" w:hAnsi="Cambria" w:cs="Helvetica"/>
          <w:color w:val="333333"/>
          <w:sz w:val="27"/>
        </w:rPr>
        <w:t xml:space="preserve"> </w:t>
      </w:r>
      <w:r>
        <w:rPr>
          <w:rFonts w:ascii="Cambria" w:eastAsia="Calibri" w:hAnsi="Cambria" w:cs="Helvetica"/>
          <w:color w:val="333333"/>
          <w:sz w:val="27"/>
          <w:szCs w:val="27"/>
          <w:shd w:val="clear" w:color="auto" w:fill="FFFFFF"/>
        </w:rPr>
        <w:t>.</w:t>
      </w:r>
    </w:p>
    <w:p w:rsidR="0045607F" w:rsidRDefault="0045607F" w:rsidP="0045607F">
      <w:pPr>
        <w:spacing w:after="150" w:line="210" w:lineRule="atLeast"/>
        <w:jc w:val="both"/>
        <w:rPr>
          <w:rFonts w:ascii="Calibri" w:eastAsia="Calibri" w:hAnsi="Calibri" w:cs="Times New Roman"/>
          <w:b/>
          <w:i/>
          <w:color w:val="000000"/>
          <w:sz w:val="36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Calibri" w:eastAsia="Calibri" w:hAnsi="Calibri" w:cs="Times New Roman"/>
          <w:b/>
          <w:i/>
          <w:color w:val="000000"/>
          <w:sz w:val="36"/>
        </w:rPr>
        <w:br w:type="page"/>
      </w:r>
    </w:p>
    <w:p w:rsidR="0045607F" w:rsidRPr="00F669DE" w:rsidRDefault="0045607F" w:rsidP="0045607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45607F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Вместе с тем результаты научных исследований свидетельствуют: уже в дошкольном возрасте здоровых детей становится все меньше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 Более 20% детей имеют дефицит массы тела. Ведущими среди функциональных отклонений являются нарушения опорно-двигательного аппарата, сердечно-сосудистой системы, органов пищеварения; среди хронических патологий -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Они хотят видеть своих детей здоровыми, жизнерадостными, активными, выносливыми, сильными, умными.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Важнейшим условием воспитания здорового ребенка является двигательная активность (ДА), которая оказывает благоприятное воздействие на формирующийся организм. 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Достижение такого уровня ДА ребенка в семье во многом зависит от создания </w:t>
      </w:r>
      <w:r w:rsidRPr="00F669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рационального двигательного режима, </w:t>
      </w: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включающего организованную и самостоятельную двигательную деятельность. К организованной деятельности относятся </w:t>
      </w:r>
      <w:r w:rsidRPr="00F669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ежедневная утренняя гимнастика, подвижные игры и физические упражнения на воздухе и в помещении, </w:t>
      </w: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Pr="00F669DE">
        <w:rPr>
          <w:rFonts w:ascii="Times New Roman" w:eastAsia="Calibri" w:hAnsi="Times New Roman" w:cs="Times New Roman"/>
          <w:i/>
          <w:iCs/>
          <w:sz w:val="24"/>
          <w:szCs w:val="24"/>
        </w:rPr>
        <w:t>совместные с родителями прогулки на детской площадке, в парке, лесу.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Родителям следует позаботиться о </w:t>
      </w:r>
      <w:r w:rsidRPr="00F669DE">
        <w:rPr>
          <w:rFonts w:ascii="Times New Roman" w:eastAsia="Calibri" w:hAnsi="Times New Roman" w:cs="Times New Roman"/>
          <w:i/>
          <w:iCs/>
          <w:sz w:val="24"/>
          <w:szCs w:val="24"/>
        </w:rPr>
        <w:t>создании физкультурно-игровой среды.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(кольцеброс) способствуют развитию быстроты двигательных реакций. Балансирование на крупном </w:t>
      </w:r>
      <w:r w:rsidRPr="00F669DE">
        <w:rPr>
          <w:rFonts w:ascii="Times New Roman" w:eastAsia="Calibri" w:hAnsi="Times New Roman" w:cs="Times New Roman"/>
          <w:sz w:val="24"/>
          <w:szCs w:val="24"/>
        </w:rPr>
        <w:lastRenderedPageBreak/>
        <w:t>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Для тренировки мышц плечевого пояса полезны упражнения с обручем и резиновым кольцом, различные виды ходьбы, повороты, приседания и т.д.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С целью укрепления стопы и профилактики плоскостопия используются массажеры,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Использование физкультурных пособий в подвижных играх помогает развивать восприятие пространства и времени, ориентировку в окружающей среде: ребенок определяет местоположение одних предметов по отношению к другим, а также по отношению к себе.</w:t>
      </w:r>
    </w:p>
    <w:p w:rsidR="0045607F" w:rsidRPr="00F669DE" w:rsidRDefault="0045607F" w:rsidP="0045607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Р</w:t>
      </w:r>
      <w:r w:rsidRPr="00F669DE">
        <w:rPr>
          <w:rFonts w:ascii="Times New Roman" w:eastAsia="Calibri" w:hAnsi="Times New Roman" w:cs="Times New Roman"/>
          <w:sz w:val="24"/>
          <w:szCs w:val="24"/>
        </w:rPr>
        <w:t>одители должны позаботиться о разнообразии физкультурно-игровой среды в домашних условиях. Но, как правило, они больше внимания уделяют эстетике помещения, что, как и современные предпочтения старших дошкольников (компьютерные игры, видеокассеты, музыкальные диски), все больше ограничивает самостоятельную ДА детей, а это отрицательно влияет на их здоровье и формирует малоподвижный образ жизни. Поэтому в домашних условиях, как бы это ни было трудно, необходимо иметь достаточное количество оборудования и пособий для обеспечения благоприятного уровня двигательной активности в процессе организованных и самостоятельных игр.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Одним из важных требований к отбору оборудования является безопасность его использования - устойчивость и прочность. Для обеспечения страховки, предотвращения травматизма желательно иметь гимнастический мат. В комплекты оборудования советуем включать разные по величине предметы: крупногабаритные (гимнастическая лестница, мягкие модули, детские мини-стадионы) и мелкие (резиновые кольца, мячи, шары, обручи и т.д.). При создании физкультурно-игровой среды также старайтесь учитывать возрастные и индивидуальные особенности вашего ребенка, а также его интересы.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Для ребенка 4-7 лет совету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F669DE">
        <w:rPr>
          <w:rFonts w:ascii="Times New Roman" w:eastAsia="Calibri" w:hAnsi="Times New Roman" w:cs="Times New Roman"/>
          <w:sz w:val="24"/>
          <w:szCs w:val="24"/>
        </w:rPr>
        <w:t>приобрести какой-нибудь спортивно-игровой комплекс («Крепыш», «Растан», «Забава») или самим оборудовать физкультурный уголок и постепенно дополнять его разными пособиями.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На комплексе можно выполнять самые разнообразные движения: лазанье по канату, подвесной лестнице; висы на перекладине, кольцах; качание на качелях и вертикальных лианах; удерживание равновесия на наклонной лесенке. При этом занятия могут носить сюжетно-игровой характер: «Поездка на парусном корабле», «Кругосветное путешествие», «Мы - спортсмены» и т.д. Это привлекает детей, создает у них положительный эмоциональный настрой, в результате чего они постепенно овладевают новыми и более сложными видами движений.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По мере формирования двигательных навыков и расширения интересов ребенка спортивный уголок следует пополнять более сложными пособиями различного назначения. </w:t>
      </w:r>
      <w:r w:rsidRPr="00F669DE">
        <w:rPr>
          <w:rFonts w:ascii="Times New Roman" w:eastAsia="Calibri" w:hAnsi="Times New Roman" w:cs="Times New Roman"/>
          <w:sz w:val="24"/>
          <w:szCs w:val="24"/>
        </w:rPr>
        <w:lastRenderedPageBreak/>
        <w:t>Так, целесообразно приобрести пособия для профилактики плоскостопия, организации подвижных игр и упражнений общеразвивающего воздействия.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Дома желательно иметь несколько мягких модулей: бум напольный, валик «Змейка» - для упражнений в ходьбе, беге и равновесии; полукольцо (дуга) - для подлезания. Одним из самых увлекательных пособий для дошкольников является гимнастическая лестница. На нее можно прикрепить скат с бортиками (по нему ребенок сможет катать мяч); подвесить корзину и мишень для забрасывания мяча и метания предметов. Если перекладины лесенки съемные, то к верхней можно прикрепить веревочную лестницу, канат, качели. Дома, как мы уже сказали, необходимо иметь мелкие физкультурные пособия: различные мячи (резиновые, теннисные, мяч-шар, мяч-массажер, набивной мяч весом 0,5-1 кг), обруч, гимнастическую палку, шнур. Известно, что дети любят бросать и ловить мяч, прокатывать утяжеленный мяч. Точность совершенствуется в упражнениях с прокатыванием мяча в цель (кегля, кубик), которые являются более результативными, если выполняются одной рукой.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Хорошо учить ребенка катать обруч: перед началом движения ребенок ставит обруч ребром на пол, затем, придерживая его одной рукой сверху, другой снизу подталкивает его вперед. Учите правильно бросать мяч из-за головы двумя руками: руки над головой чуть согнуты, локти вперед, пальцы разведены и обхватывают мяч.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Надежным средством профилактики гиподинамии у детей 5-7 лет являются тренажеры. Кроме того, они способствуют развитию таких физических качеств, как быстрота, ловкость, гибкость, сила и общая выносливость.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Для укрепления разных групп мышц и развития выносливости советуем приобрести детские тренажеры: велотренажер - для укрепления мышц ног и развития выносливости; брусья - для укрепления мышц рук и брюшного пресса; скамью наклонную - для тренировки мышц брюшного пресса; тягу - для укрепления мышц рук и плечевого пояса, туловища.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Тренажеры можно расположить недалеко от свободной стены.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Помните: занятия на тренажерах повышают эмоциональный тонус детей, активизируют их двигательную и познавательную деятельность, формируют такие нравственно-волевые качества, как выдержка, решительность, смелость, самостоятельность, дисциплинированность. Кроме того, систематические занятия на тренажерах развивают любознательность, творческое воображение, бережное обращение с физкультурными пособиями.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Родителям необходимо осуществлять постоянный контроль за физической нагрузкой ребенка на тренажерах: в 5-7 лет он может непрерывно заниматься на одном из тренажеров не более одной минуты, а затем должен отдыхать в течение одной минуты. Общая продолжительность занятий на одном тренажере должна составлять не более пяти минут, включая отдых.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Занятия на тренажерах могут носить сюжетно-игровой характер: «Гонки велосипедистов», «Скачки на лошадях», «Полет в космос». Общая продолжительность занятий на детских тренажерах составляет от 15 до 20 минут. Это зависит от состояния здоровья ребенка, уровня его функциональных возможностей, эмоционального настроя.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Внимание! </w:t>
      </w:r>
      <w:r w:rsidRPr="00F669DE">
        <w:rPr>
          <w:rFonts w:ascii="Times New Roman" w:eastAsia="Calibri" w:hAnsi="Times New Roman" w:cs="Times New Roman"/>
          <w:sz w:val="24"/>
          <w:szCs w:val="24"/>
        </w:rPr>
        <w:t>Во время занятий на тренажерах необходимо наблюдать за состоянием ребенка. При возникновении внешних признаков утомления (резкое покраснение лица, повышенная потливость, учащенное дыхание) следует предложить ребенку выполнить спокойное упражнение с подниманием рук, глубоким вдохом и выдохом или поиграть в спокойную игру «Найди предмет» (взрослый прячет какой-либо предмет в комнате - ребенок его ищет).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Предлагаем также приобрести тренажеры, которые не занимают много места и удобны в пользовании (их можно хранить в ящике, расположив его в углу комнаты): детский эспандер - для развития мышц плечевого пояса; диск «Здоровье» - для укрепления мышц туловища и ног; гантели и гири - для укрепления рук и плечевого пояса; массажеры «Колибри» - для профилактики плоскостопия и массажа ступней ног; мяч-массажер - для массажа разных частей тела; резиновые кольца - для развития и укрепления кистей рук; гимнастические ролики - для развития координации; большие гимнастические мячи - для развития гибкости позвоночника и координации движений. С ними хорошо выполнять разные комплексы общеразвивающих упражнений на утренней гимнастике и после дневного сна.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Старшие дошкольники способны быстро запоминать последовательность упражнений, их элементы. В течение недели можно повторять один и тот же комплекс, затем ребенок начнет самостоятельно выполнять его, проявляя интерес и к самому процессу, к своим достижениям. Он начинает сравнивать свои показатели с результатами сестер, братьев, стремится к самосовершенствованию. Постепенно у ребенка вырабатывается потребность в ежедневных занятиях физической культурой.</w:t>
      </w:r>
    </w:p>
    <w:p w:rsidR="0045607F" w:rsidRPr="00F669DE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F669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гиперактивных детей </w:t>
      </w:r>
      <w:r w:rsidRPr="00F669DE">
        <w:rPr>
          <w:rFonts w:ascii="Times New Roman" w:eastAsia="Calibri" w:hAnsi="Times New Roman" w:cs="Times New Roman"/>
          <w:sz w:val="24"/>
          <w:szCs w:val="24"/>
        </w:rPr>
        <w:t>отмечаются синдром дефицита внимания (не могут сосредоточенно слушать взрослого, четко и до конца выполнять задания различного характера), агрессивность и конфликтность (разрушают детские постройки, вносят хаос в игры сверстников). Гиперактивным детям свойственны двигательная расторможенность, неорганизованность, суетливость, импульсивность, вспыльчивость, изменчивость настроения. У них слабо сформированы механизмы саморегуляции деятельности и поведения. У некоторых наблюдаются неблагоприятные реакции сердечно-сосудистой системы на физическую нагрузку.</w:t>
      </w:r>
    </w:p>
    <w:p w:rsidR="0045607F" w:rsidRDefault="0045607F" w:rsidP="0045607F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9DE">
        <w:rPr>
          <w:rFonts w:ascii="Times New Roman" w:eastAsia="Calibri" w:hAnsi="Times New Roman" w:cs="Times New Roman"/>
          <w:sz w:val="24"/>
          <w:szCs w:val="24"/>
        </w:rPr>
        <w:t>Психомоторное воспитание таких детей должно быть направлено на нивелирование нарушений двигательной координации, а также улучшение показателей психических процессов и моторной сферы. Помогите ребенку, дайте ему возможность развить чувство самоконтроля: используйте игры и упражнения средней и низкой интенсивности, которые способствуют удовлетворению биологической потребности в движении и развитию концентрации внимания.</w:t>
      </w:r>
    </w:p>
    <w:p w:rsidR="0045607F" w:rsidRDefault="0045607F" w:rsidP="0045607F">
      <w:pPr>
        <w:tabs>
          <w:tab w:val="left" w:pos="3660"/>
        </w:tabs>
      </w:pPr>
    </w:p>
    <w:p w:rsidR="005A7346" w:rsidRDefault="005A7346"/>
    <w:sectPr w:rsidR="005A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12"/>
    <w:rsid w:val="0045607F"/>
    <w:rsid w:val="005A7346"/>
    <w:rsid w:val="007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5B5C"/>
  <w15:chartTrackingRefBased/>
  <w15:docId w15:val="{E2FE7D44-2B52-4850-8661-62A9D43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0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10373</Characters>
  <Application>Microsoft Office Word</Application>
  <DocSecurity>0</DocSecurity>
  <Lines>86</Lines>
  <Paragraphs>24</Paragraphs>
  <ScaleCrop>false</ScaleCrop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2021-04-01T09:18:00Z</dcterms:created>
  <dcterms:modified xsi:type="dcterms:W3CDTF">2021-04-01T09:18:00Z</dcterms:modified>
</cp:coreProperties>
</file>